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72A" w:rsidRDefault="004B3E8A">
      <w:pPr>
        <w:jc w:val="center"/>
        <w:rPr>
          <w:rFonts w:ascii="宋体" w:eastAsia="宋体" w:hAnsi="宋体"/>
          <w:b/>
          <w:sz w:val="36"/>
          <w:szCs w:val="44"/>
        </w:rPr>
      </w:pPr>
      <w:r w:rsidRPr="004B3E8A">
        <w:rPr>
          <w:rFonts w:ascii="宋体" w:eastAsia="宋体" w:hAnsi="宋体" w:hint="eastAsia"/>
          <w:b/>
          <w:sz w:val="36"/>
          <w:szCs w:val="44"/>
        </w:rPr>
        <w:t>急救转运呼吸机</w:t>
      </w:r>
      <w:r w:rsidR="00B26B64">
        <w:rPr>
          <w:rFonts w:ascii="宋体" w:eastAsia="宋体" w:hAnsi="宋体" w:hint="eastAsia"/>
          <w:b/>
          <w:sz w:val="36"/>
          <w:szCs w:val="44"/>
        </w:rPr>
        <w:t>设备用户需求</w:t>
      </w:r>
    </w:p>
    <w:p w:rsidR="006E2468" w:rsidRDefault="00CB0787" w:rsidP="00C7372A">
      <w:pPr>
        <w:rPr>
          <w:rFonts w:ascii="宋体" w:eastAsia="宋体" w:hAnsi="宋体"/>
          <w:b/>
          <w:sz w:val="36"/>
          <w:szCs w:val="44"/>
        </w:rPr>
      </w:pPr>
      <w:r w:rsidRPr="00CB0787">
        <w:rPr>
          <w:rFonts w:ascii="宋体" w:eastAsia="宋体" w:hAnsi="宋体" w:hint="eastAsia"/>
          <w:b/>
          <w:sz w:val="36"/>
          <w:szCs w:val="44"/>
        </w:rPr>
        <w:t>（拟采购数量</w:t>
      </w:r>
      <w:r w:rsidR="00171646">
        <w:rPr>
          <w:rFonts w:ascii="宋体" w:eastAsia="宋体" w:hAnsi="宋体"/>
          <w:b/>
          <w:sz w:val="36"/>
          <w:szCs w:val="44"/>
        </w:rPr>
        <w:t>1</w:t>
      </w:r>
      <w:r w:rsidRPr="00CB0787">
        <w:rPr>
          <w:rFonts w:ascii="宋体" w:eastAsia="宋体" w:hAnsi="宋体" w:hint="eastAsia"/>
          <w:b/>
          <w:sz w:val="36"/>
          <w:szCs w:val="44"/>
        </w:rPr>
        <w:t>台，单价</w:t>
      </w:r>
      <w:r w:rsidR="00171646">
        <w:rPr>
          <w:rFonts w:ascii="宋体" w:eastAsia="宋体" w:hAnsi="宋体"/>
          <w:b/>
          <w:sz w:val="36"/>
          <w:szCs w:val="44"/>
        </w:rPr>
        <w:t>20</w:t>
      </w:r>
      <w:r w:rsidRPr="00CB0787">
        <w:rPr>
          <w:rFonts w:ascii="宋体" w:eastAsia="宋体" w:hAnsi="宋体" w:hint="eastAsia"/>
          <w:b/>
          <w:sz w:val="36"/>
          <w:szCs w:val="44"/>
        </w:rPr>
        <w:t>万元</w:t>
      </w:r>
      <w:r w:rsidR="00C7372A" w:rsidRPr="00C7372A">
        <w:rPr>
          <w:rFonts w:ascii="宋体" w:eastAsia="宋体" w:hAnsi="宋体" w:hint="eastAsia"/>
          <w:b/>
          <w:sz w:val="36"/>
          <w:szCs w:val="44"/>
        </w:rPr>
        <w:t>/台，</w:t>
      </w:r>
      <w:r w:rsidRPr="00CB0787">
        <w:rPr>
          <w:rFonts w:ascii="宋体" w:eastAsia="宋体" w:hAnsi="宋体" w:hint="eastAsia"/>
          <w:b/>
          <w:sz w:val="36"/>
          <w:szCs w:val="44"/>
        </w:rPr>
        <w:t>总价</w:t>
      </w:r>
      <w:r w:rsidR="00171646">
        <w:rPr>
          <w:rFonts w:ascii="宋体" w:eastAsia="宋体" w:hAnsi="宋体"/>
          <w:b/>
          <w:sz w:val="36"/>
          <w:szCs w:val="44"/>
        </w:rPr>
        <w:t>20</w:t>
      </w:r>
      <w:r w:rsidRPr="00CB0787">
        <w:rPr>
          <w:rFonts w:ascii="宋体" w:eastAsia="宋体" w:hAnsi="宋体" w:hint="eastAsia"/>
          <w:b/>
          <w:sz w:val="36"/>
          <w:szCs w:val="44"/>
        </w:rPr>
        <w:t>万元）</w:t>
      </w:r>
    </w:p>
    <w:p w:rsidR="006E2468" w:rsidRDefault="00B26B64">
      <w:pPr>
        <w:pStyle w:val="null3"/>
        <w:spacing w:before="100" w:beforeAutospacing="1"/>
        <w:rPr>
          <w:rFonts w:hint="default"/>
          <w:b/>
          <w:sz w:val="24"/>
          <w:szCs w:val="24"/>
          <w:lang w:eastAsia="zh-CN"/>
        </w:rPr>
      </w:pPr>
      <w:r>
        <w:rPr>
          <w:b/>
          <w:sz w:val="24"/>
          <w:szCs w:val="24"/>
          <w:lang w:eastAsia="zh-CN"/>
        </w:rPr>
        <w:t>附表</w:t>
      </w:r>
      <w:proofErr w:type="gramStart"/>
      <w:r>
        <w:rPr>
          <w:b/>
          <w:sz w:val="24"/>
          <w:szCs w:val="24"/>
          <w:lang w:eastAsia="zh-CN"/>
        </w:rPr>
        <w:t>一</w:t>
      </w:r>
      <w:proofErr w:type="gramEnd"/>
      <w:r>
        <w:rPr>
          <w:b/>
          <w:sz w:val="24"/>
          <w:szCs w:val="24"/>
          <w:lang w:eastAsia="zh-CN"/>
        </w:rPr>
        <w:t>：</w:t>
      </w:r>
      <w:r>
        <w:rPr>
          <w:b/>
          <w:sz w:val="24"/>
          <w:szCs w:val="24"/>
        </w:rPr>
        <w:t>设备的技术参数要求</w:t>
      </w:r>
      <w:r>
        <w:rPr>
          <w:b/>
          <w:sz w:val="24"/>
          <w:szCs w:val="24"/>
          <w:lang w:eastAsia="zh-CN"/>
        </w:rPr>
        <w:t>和配置清单</w:t>
      </w:r>
    </w:p>
    <w:tbl>
      <w:tblPr>
        <w:tblStyle w:val="aa"/>
        <w:tblW w:w="4998" w:type="pct"/>
        <w:tblLook w:val="04A0" w:firstRow="1" w:lastRow="0" w:firstColumn="1" w:lastColumn="0" w:noHBand="0" w:noVBand="1"/>
      </w:tblPr>
      <w:tblGrid>
        <w:gridCol w:w="994"/>
        <w:gridCol w:w="7299"/>
      </w:tblGrid>
      <w:tr w:rsidR="006E2468">
        <w:tc>
          <w:tcPr>
            <w:tcW w:w="599" w:type="pct"/>
            <w:vAlign w:val="center"/>
          </w:tcPr>
          <w:p w:rsidR="006E2468" w:rsidRDefault="004B3E8A">
            <w:pPr>
              <w:widowControl/>
              <w:textAlignment w:val="center"/>
              <w:rPr>
                <w:rFonts w:ascii="宋体" w:eastAsia="宋体" w:hAnsi="宋体" w:cs="宋体"/>
                <w:color w:val="000000"/>
                <w:kern w:val="0"/>
                <w:sz w:val="20"/>
                <w:szCs w:val="20"/>
                <w:lang w:bidi="ar"/>
              </w:rPr>
            </w:pPr>
            <w:r w:rsidRPr="004B3E8A">
              <w:rPr>
                <w:rFonts w:ascii="宋体" w:eastAsia="宋体" w:hAnsi="宋体" w:cs="宋体" w:hint="eastAsia"/>
                <w:color w:val="000000"/>
                <w:kern w:val="0"/>
                <w:sz w:val="20"/>
                <w:szCs w:val="20"/>
                <w:lang w:bidi="ar"/>
              </w:rPr>
              <w:t>急救转运呼吸机</w:t>
            </w:r>
            <w:r w:rsidR="00171646" w:rsidRPr="00171646">
              <w:rPr>
                <w:rFonts w:ascii="宋体" w:eastAsia="宋体" w:hAnsi="宋体" w:cs="宋体" w:hint="eastAsia"/>
                <w:color w:val="000000"/>
                <w:kern w:val="0"/>
                <w:sz w:val="20"/>
                <w:szCs w:val="20"/>
                <w:lang w:bidi="ar"/>
              </w:rPr>
              <w:t>（拟采购数量1台，单价20万元</w:t>
            </w:r>
            <w:r w:rsidR="00C7372A" w:rsidRPr="00C7372A">
              <w:rPr>
                <w:rFonts w:ascii="宋体" w:eastAsia="宋体" w:hAnsi="宋体" w:cs="宋体" w:hint="eastAsia"/>
                <w:color w:val="000000"/>
                <w:kern w:val="0"/>
                <w:sz w:val="20"/>
                <w:szCs w:val="20"/>
                <w:lang w:bidi="ar"/>
              </w:rPr>
              <w:t>/台，</w:t>
            </w:r>
            <w:bookmarkStart w:id="0" w:name="_GoBack"/>
            <w:bookmarkEnd w:id="0"/>
            <w:r w:rsidR="00171646" w:rsidRPr="00171646">
              <w:rPr>
                <w:rFonts w:ascii="宋体" w:eastAsia="宋体" w:hAnsi="宋体" w:cs="宋体" w:hint="eastAsia"/>
                <w:color w:val="000000"/>
                <w:kern w:val="0"/>
                <w:sz w:val="20"/>
                <w:szCs w:val="20"/>
                <w:lang w:bidi="ar"/>
              </w:rPr>
              <w:t>总价20万元）</w:t>
            </w:r>
          </w:p>
        </w:tc>
        <w:tc>
          <w:tcPr>
            <w:tcW w:w="4400" w:type="pct"/>
          </w:tcPr>
          <w:p w:rsidR="006E2468" w:rsidRDefault="00B26B64">
            <w:pPr>
              <w:numPr>
                <w:ilvl w:val="0"/>
                <w:numId w:val="1"/>
              </w:numPr>
              <w:rPr>
                <w:rFonts w:ascii="宋体" w:hAnsi="宋体"/>
                <w:kern w:val="0"/>
                <w:sz w:val="24"/>
              </w:rPr>
            </w:pPr>
            <w:r>
              <w:rPr>
                <w:rFonts w:ascii="宋体" w:eastAsia="宋体" w:hAnsi="宋体" w:cs="宋体" w:hint="eastAsia"/>
                <w:b/>
                <w:bCs/>
                <w:sz w:val="24"/>
              </w:rPr>
              <w:t>技术参数</w:t>
            </w:r>
            <w:r>
              <w:rPr>
                <w:rFonts w:ascii="宋体" w:eastAsia="宋体" w:hAnsi="宋体" w:cs="宋体" w:hint="eastAsia"/>
                <w:b/>
                <w:bCs/>
                <w:color w:val="FF0000"/>
                <w:sz w:val="24"/>
              </w:rPr>
              <w:t>（仅供参考，</w:t>
            </w:r>
            <w:proofErr w:type="gramStart"/>
            <w:r>
              <w:rPr>
                <w:rFonts w:ascii="宋体" w:eastAsia="宋体" w:hAnsi="宋体" w:cs="宋体" w:hint="eastAsia"/>
                <w:b/>
                <w:bCs/>
                <w:color w:val="FF0000"/>
                <w:sz w:val="24"/>
              </w:rPr>
              <w:t>非最终</w:t>
            </w:r>
            <w:proofErr w:type="gramEnd"/>
            <w:r>
              <w:rPr>
                <w:rFonts w:ascii="宋体" w:eastAsia="宋体" w:hAnsi="宋体" w:cs="宋体" w:hint="eastAsia"/>
                <w:b/>
                <w:bCs/>
                <w:color w:val="FF0000"/>
                <w:sz w:val="24"/>
              </w:rPr>
              <w:t>招标参数）</w:t>
            </w:r>
          </w:p>
          <w:p w:rsidR="004B3E8A" w:rsidRPr="004B3E8A" w:rsidRDefault="004B3E8A" w:rsidP="004B3E8A">
            <w:pPr>
              <w:rPr>
                <w:rFonts w:ascii="宋体" w:hAnsi="宋体" w:cs="宋体"/>
                <w:b/>
                <w:bCs/>
                <w:color w:val="000000"/>
                <w:kern w:val="0"/>
                <w:sz w:val="24"/>
                <w:lang w:bidi="ar"/>
              </w:rPr>
            </w:pPr>
            <w:r>
              <w:rPr>
                <w:rFonts w:ascii="宋体" w:hAnsi="宋体" w:cs="宋体" w:hint="eastAsia"/>
                <w:b/>
                <w:bCs/>
                <w:color w:val="000000"/>
                <w:kern w:val="0"/>
                <w:sz w:val="24"/>
                <w:lang w:bidi="ar"/>
              </w:rPr>
              <w:t>（</w:t>
            </w:r>
            <w:r w:rsidRPr="004B3E8A">
              <w:rPr>
                <w:rFonts w:ascii="宋体" w:hAnsi="宋体" w:cs="宋体" w:hint="eastAsia"/>
                <w:b/>
                <w:bCs/>
                <w:color w:val="000000"/>
                <w:kern w:val="0"/>
                <w:sz w:val="24"/>
                <w:lang w:bidi="ar"/>
              </w:rPr>
              <w:t>一</w:t>
            </w:r>
            <w:r>
              <w:rPr>
                <w:rFonts w:ascii="宋体" w:hAnsi="宋体" w:cs="宋体" w:hint="eastAsia"/>
                <w:b/>
                <w:bCs/>
                <w:color w:val="000000"/>
                <w:kern w:val="0"/>
                <w:sz w:val="24"/>
                <w:lang w:bidi="ar"/>
              </w:rPr>
              <w:t>）</w:t>
            </w:r>
            <w:r w:rsidRPr="004B3E8A">
              <w:rPr>
                <w:rFonts w:ascii="宋体" w:hAnsi="宋体" w:cs="宋体" w:hint="eastAsia"/>
                <w:b/>
                <w:bCs/>
                <w:color w:val="000000"/>
                <w:kern w:val="0"/>
                <w:sz w:val="24"/>
                <w:lang w:bidi="ar"/>
              </w:rPr>
              <w:t>基本特征</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1.1适用于为成人、儿童提供正压通气辅助及呼吸支持。</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1.2▲可支持双管路通气，保证通气更精准。（提供产品说明书关键信息页扫描件或实机演示图片证明）</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1.3▲电动电控呼吸机（内置涡轮驱动产生空气气源），无须气源驱动，峰值流速≥260 L/min。</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1.4▲本机具有一体化电容触摸屏，非外接显示屏，屏幕≥8.4英寸，并可切换白天或夜晚显示模式。（提供产品说明书关键信息页扫描件或彩页证明）</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1.5呼吸机整机重量≤6.5kg。</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1.6内置1块锂电池，工作时长≥300分钟，可选双电池，工作时长≥600分钟。</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1.7▲本机具备氧耗工具，可以在主机屏幕显示当前的耗氧量、氧气预估可用剩余时间。</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1.8▲内置呼气安全阀组件可徒手拆卸，并能高温高压蒸汽消毒（134</w:t>
            </w:r>
            <w:r>
              <w:rPr>
                <w:rFonts w:ascii="宋体" w:hAnsi="宋体" w:cs="宋体" w:hint="eastAsia"/>
                <w:color w:val="000000"/>
                <w:kern w:val="0"/>
                <w:sz w:val="24"/>
                <w:lang w:bidi="ar"/>
              </w:rPr>
              <w:t>℃），</w:t>
            </w:r>
            <w:r w:rsidRPr="004B3E8A">
              <w:rPr>
                <w:rFonts w:ascii="宋体" w:hAnsi="宋体" w:cs="宋体" w:hint="eastAsia"/>
                <w:color w:val="000000"/>
                <w:kern w:val="0"/>
                <w:sz w:val="24"/>
                <w:lang w:bidi="ar"/>
              </w:rPr>
              <w:t>以防止交叉感染。（提供产品说明书关键信息页扫描件证明）</w:t>
            </w:r>
          </w:p>
          <w:p w:rsidR="004B3E8A" w:rsidRPr="004B3E8A" w:rsidRDefault="004B3E8A" w:rsidP="004B3E8A">
            <w:pPr>
              <w:rPr>
                <w:rFonts w:ascii="宋体" w:hAnsi="宋体" w:cs="宋体"/>
                <w:b/>
                <w:color w:val="000000"/>
                <w:kern w:val="0"/>
                <w:sz w:val="24"/>
                <w:lang w:bidi="ar"/>
              </w:rPr>
            </w:pPr>
            <w:r w:rsidRPr="004B3E8A">
              <w:rPr>
                <w:rFonts w:ascii="宋体" w:hAnsi="宋体" w:cs="宋体" w:hint="eastAsia"/>
                <w:b/>
                <w:color w:val="000000"/>
                <w:kern w:val="0"/>
                <w:sz w:val="24"/>
                <w:lang w:bidi="ar"/>
              </w:rPr>
              <w:t>（二）通气模式和功能</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2.1标配有创通气模式：具有压力及容量控制通气下的辅助控制通气和同步间歇指令通气模式（V-A/C、P-A/C、V-SIMV、P-SIMV）、CPAP/PSV。</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2.2▲可选高级模式：压力调节容量控制和同步间歇指令通气模式（PRVC、PRVC-SIMV）、</w:t>
            </w:r>
            <w:proofErr w:type="gramStart"/>
            <w:r w:rsidRPr="004B3E8A">
              <w:rPr>
                <w:rFonts w:ascii="宋体" w:hAnsi="宋体" w:cs="宋体" w:hint="eastAsia"/>
                <w:color w:val="000000"/>
                <w:kern w:val="0"/>
                <w:sz w:val="24"/>
                <w:lang w:bidi="ar"/>
              </w:rPr>
              <w:t>双水平</w:t>
            </w:r>
            <w:proofErr w:type="gramEnd"/>
            <w:r w:rsidRPr="004B3E8A">
              <w:rPr>
                <w:rFonts w:ascii="宋体" w:hAnsi="宋体" w:cs="宋体" w:hint="eastAsia"/>
                <w:color w:val="000000"/>
                <w:kern w:val="0"/>
                <w:sz w:val="24"/>
                <w:lang w:bidi="ar"/>
              </w:rPr>
              <w:t>气道正压通气（</w:t>
            </w:r>
            <w:proofErr w:type="spellStart"/>
            <w:r w:rsidRPr="004B3E8A">
              <w:rPr>
                <w:rFonts w:ascii="宋体" w:hAnsi="宋体" w:cs="宋体" w:hint="eastAsia"/>
                <w:color w:val="000000"/>
                <w:kern w:val="0"/>
                <w:sz w:val="24"/>
                <w:lang w:bidi="ar"/>
              </w:rPr>
              <w:t>DuoVent</w:t>
            </w:r>
            <w:proofErr w:type="spellEnd"/>
            <w:r w:rsidRPr="004B3E8A">
              <w:rPr>
                <w:rFonts w:ascii="宋体" w:hAnsi="宋体" w:cs="宋体" w:hint="eastAsia"/>
                <w:color w:val="000000"/>
                <w:kern w:val="0"/>
                <w:sz w:val="24"/>
                <w:lang w:bidi="ar"/>
              </w:rPr>
              <w:t>）、心肺复苏模式（CPRV）、自适应通气模式（如ASV/AMV）、成比例通气模式（如PAV/PPS）、气道压力释放通气（APRV）以及容量支持通气（VS）模式。</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2.3▲</w:t>
            </w:r>
            <w:proofErr w:type="gramStart"/>
            <w:r w:rsidRPr="004B3E8A">
              <w:rPr>
                <w:rFonts w:ascii="宋体" w:hAnsi="宋体" w:cs="宋体" w:hint="eastAsia"/>
                <w:color w:val="000000"/>
                <w:kern w:val="0"/>
                <w:sz w:val="24"/>
                <w:lang w:bidi="ar"/>
              </w:rPr>
              <w:t>标配无</w:t>
            </w:r>
            <w:proofErr w:type="gramEnd"/>
            <w:r w:rsidRPr="004B3E8A">
              <w:rPr>
                <w:rFonts w:ascii="宋体" w:hAnsi="宋体" w:cs="宋体" w:hint="eastAsia"/>
                <w:color w:val="000000"/>
                <w:kern w:val="0"/>
                <w:sz w:val="24"/>
                <w:lang w:bidi="ar"/>
              </w:rPr>
              <w:t>创通气模式：P-A/C、P-SIMV、CPAP/PSV、PSV-S/T。（提供产品第三方检验报告证明）</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2.4具有智能同步技术：根据病人的肺特性，调节吸气触发、压力上升时间和呼气触发参数，减少治疗过程中呼吸机设置值的频繁调节，提高人机同步，使病人呼吸更加舒适。</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2.5可选肺复张工具，在机械通气过程中给予高于常规平均气道压的压力并维持一定的时间，可以使更多的</w:t>
            </w:r>
            <w:proofErr w:type="gramStart"/>
            <w:r w:rsidRPr="004B3E8A">
              <w:rPr>
                <w:rFonts w:ascii="宋体" w:hAnsi="宋体" w:cs="宋体" w:hint="eastAsia"/>
                <w:color w:val="000000"/>
                <w:kern w:val="0"/>
                <w:sz w:val="24"/>
                <w:lang w:bidi="ar"/>
              </w:rPr>
              <w:t>萎</w:t>
            </w:r>
            <w:proofErr w:type="gramEnd"/>
            <w:r w:rsidRPr="004B3E8A">
              <w:rPr>
                <w:rFonts w:ascii="宋体" w:hAnsi="宋体" w:cs="宋体" w:hint="eastAsia"/>
                <w:color w:val="000000"/>
                <w:kern w:val="0"/>
                <w:sz w:val="24"/>
                <w:lang w:bidi="ar"/>
              </w:rPr>
              <w:t>陷肺泡复</w:t>
            </w:r>
            <w:proofErr w:type="gramStart"/>
            <w:r w:rsidRPr="004B3E8A">
              <w:rPr>
                <w:rFonts w:ascii="宋体" w:hAnsi="宋体" w:cs="宋体" w:hint="eastAsia"/>
                <w:color w:val="000000"/>
                <w:kern w:val="0"/>
                <w:sz w:val="24"/>
                <w:lang w:bidi="ar"/>
              </w:rPr>
              <w:t>张以及</w:t>
            </w:r>
            <w:proofErr w:type="gramEnd"/>
            <w:r w:rsidRPr="004B3E8A">
              <w:rPr>
                <w:rFonts w:ascii="宋体" w:hAnsi="宋体" w:cs="宋体" w:hint="eastAsia"/>
                <w:color w:val="000000"/>
                <w:kern w:val="0"/>
                <w:sz w:val="24"/>
                <w:lang w:bidi="ar"/>
              </w:rPr>
              <w:t>防止小潮气量通气所带来的继发性肺不张。</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2.6具有动态肺视图界面，以图形形式实时显示肺动力学参数。</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2.7▲可选低流速P-V工具，帮助择定最佳PEEP值。</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2.8▲可选配SpO2监测，提供SpO2和PR监测值，提供脉搏波。可实时监测ROX指数及趋势回顾，可选OSI、RSS、SpO2/FiO2等评估参</w:t>
            </w:r>
            <w:r w:rsidRPr="004B3E8A">
              <w:rPr>
                <w:rFonts w:ascii="宋体" w:hAnsi="宋体" w:cs="宋体" w:hint="eastAsia"/>
                <w:color w:val="000000"/>
                <w:kern w:val="0"/>
                <w:sz w:val="24"/>
                <w:lang w:bidi="ar"/>
              </w:rPr>
              <w:lastRenderedPageBreak/>
              <w:t>数，动态关注氧疗效果。（提供产品说明书关键信息页扫描件证明）</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2.9可选肺泡通气量计算工具。</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2.10可选能量代谢计算工具。</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2.11可选牵</w:t>
            </w:r>
            <w:proofErr w:type="gramStart"/>
            <w:r w:rsidRPr="004B3E8A">
              <w:rPr>
                <w:rFonts w:ascii="宋体" w:hAnsi="宋体" w:cs="宋体" w:hint="eastAsia"/>
                <w:color w:val="000000"/>
                <w:kern w:val="0"/>
                <w:sz w:val="24"/>
                <w:lang w:bidi="ar"/>
              </w:rPr>
              <w:t>张指数</w:t>
            </w:r>
            <w:proofErr w:type="gramEnd"/>
            <w:r w:rsidRPr="004B3E8A">
              <w:rPr>
                <w:rFonts w:ascii="宋体" w:hAnsi="宋体" w:cs="宋体" w:hint="eastAsia"/>
                <w:color w:val="000000"/>
                <w:kern w:val="0"/>
                <w:sz w:val="24"/>
                <w:lang w:bidi="ar"/>
              </w:rPr>
              <w:t>Stress Index、肺过度膨胀系数C20/C等高级</w:t>
            </w:r>
            <w:proofErr w:type="gramStart"/>
            <w:r w:rsidRPr="004B3E8A">
              <w:rPr>
                <w:rFonts w:ascii="宋体" w:hAnsi="宋体" w:cs="宋体" w:hint="eastAsia"/>
                <w:color w:val="000000"/>
                <w:kern w:val="0"/>
                <w:sz w:val="24"/>
                <w:lang w:bidi="ar"/>
              </w:rPr>
              <w:t>肺保护</w:t>
            </w:r>
            <w:proofErr w:type="gramEnd"/>
            <w:r w:rsidRPr="004B3E8A">
              <w:rPr>
                <w:rFonts w:ascii="宋体" w:hAnsi="宋体" w:cs="宋体" w:hint="eastAsia"/>
                <w:color w:val="000000"/>
                <w:kern w:val="0"/>
                <w:sz w:val="24"/>
                <w:lang w:bidi="ar"/>
              </w:rPr>
              <w:t>通气监测功能。</w:t>
            </w:r>
          </w:p>
          <w:p w:rsidR="004B3E8A" w:rsidRPr="004B3E8A" w:rsidRDefault="004B3E8A" w:rsidP="004B3E8A">
            <w:pPr>
              <w:rPr>
                <w:rFonts w:ascii="宋体" w:hAnsi="宋体" w:cs="宋体"/>
                <w:b/>
                <w:color w:val="000000"/>
                <w:kern w:val="0"/>
                <w:sz w:val="24"/>
                <w:lang w:bidi="ar"/>
              </w:rPr>
            </w:pPr>
            <w:r w:rsidRPr="004B3E8A">
              <w:rPr>
                <w:rFonts w:ascii="宋体" w:hAnsi="宋体" w:cs="宋体" w:hint="eastAsia"/>
                <w:b/>
                <w:color w:val="000000"/>
                <w:kern w:val="0"/>
                <w:sz w:val="24"/>
                <w:lang w:bidi="ar"/>
              </w:rPr>
              <w:t>（三）设置参数</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3.1 潮气量：20ml-4000ml</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3.2 呼吸频率：1-100次/min</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3.3▲吸气时间：0.10 s～12.0 s</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 xml:space="preserve">3.4 </w:t>
            </w:r>
            <w:proofErr w:type="gramStart"/>
            <w:r w:rsidRPr="004B3E8A">
              <w:rPr>
                <w:rFonts w:ascii="宋体" w:hAnsi="宋体" w:cs="宋体" w:hint="eastAsia"/>
                <w:color w:val="000000"/>
                <w:kern w:val="0"/>
                <w:sz w:val="24"/>
                <w:lang w:bidi="ar"/>
              </w:rPr>
              <w:t>呼末正压</w:t>
            </w:r>
            <w:proofErr w:type="gramEnd"/>
            <w:r w:rsidRPr="004B3E8A">
              <w:rPr>
                <w:rFonts w:ascii="宋体" w:hAnsi="宋体" w:cs="宋体" w:hint="eastAsia"/>
                <w:color w:val="000000"/>
                <w:kern w:val="0"/>
                <w:sz w:val="24"/>
                <w:lang w:bidi="ar"/>
              </w:rPr>
              <w:t>：0-50cmH2O</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3.5 压力支持：0-65cmH2O</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3.6 吸气压力：1-65 cmH2O</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3.7 呼气触发灵敏度：Auto，1-85%</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3.8 分钟通气量：25-350%</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3.9 触发灵敏度：流速触发：OFF 0.5L/min～20 L/min压力触发：-20cmH2O～-0.5cmH2O</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3.10氧浓度：21-100%</w:t>
            </w:r>
          </w:p>
          <w:p w:rsidR="004B3E8A" w:rsidRPr="004B3E8A" w:rsidRDefault="004B3E8A" w:rsidP="004B3E8A">
            <w:pPr>
              <w:rPr>
                <w:rFonts w:ascii="宋体" w:hAnsi="宋体" w:cs="宋体"/>
                <w:b/>
                <w:color w:val="000000"/>
                <w:kern w:val="0"/>
                <w:sz w:val="24"/>
                <w:lang w:bidi="ar"/>
              </w:rPr>
            </w:pPr>
            <w:r w:rsidRPr="004B3E8A">
              <w:rPr>
                <w:rFonts w:ascii="宋体" w:hAnsi="宋体" w:cs="宋体" w:hint="eastAsia"/>
                <w:b/>
                <w:color w:val="000000"/>
                <w:kern w:val="0"/>
                <w:sz w:val="24"/>
                <w:lang w:bidi="ar"/>
              </w:rPr>
              <w:t>（四）监测参数</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4.1 压力监测：PEEP、气道峰压、平台压、平均压等监测。</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4.2 ▲具有驱动压监测功能，范围：0-120 cmH2O。（提供产品说明书关键信息页扫描件证明）</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4.3具有机械能监测功能，范围：0-100J/min。</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4.4 每分钟呼出通气量：总的分钟通气量、自主呼吸的分钟通气量、泄漏的分钟通气量的监测。</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4.5 潮气量的监测：吸入潮气量、呼出潮气量、自主呼出潮气量的监测。</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4.6 呼吸频率监测：总的呼吸频率、自主呼吸频率、机控呼吸频率的监测。</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4.7 波形显示：压力/时间、流速/时间、容量/时间。</w:t>
            </w:r>
          </w:p>
          <w:p w:rsidR="004B3E8A" w:rsidRPr="004B3E8A" w:rsidRDefault="004B3E8A" w:rsidP="004B3E8A">
            <w:pPr>
              <w:rPr>
                <w:rFonts w:ascii="宋体" w:hAnsi="宋体" w:cs="宋体"/>
                <w:b/>
                <w:color w:val="000000"/>
                <w:kern w:val="0"/>
                <w:sz w:val="24"/>
                <w:lang w:bidi="ar"/>
              </w:rPr>
            </w:pPr>
            <w:r w:rsidRPr="004B3E8A">
              <w:rPr>
                <w:rFonts w:ascii="宋体" w:hAnsi="宋体" w:cs="宋体" w:hint="eastAsia"/>
                <w:b/>
                <w:color w:val="000000"/>
                <w:kern w:val="0"/>
                <w:sz w:val="24"/>
                <w:lang w:bidi="ar"/>
              </w:rPr>
              <w:t>（五）其他功能</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5.1具有数据存储功能，可存储监测参数趋势图、表、事件日志、</w:t>
            </w:r>
            <w:proofErr w:type="gramStart"/>
            <w:r w:rsidRPr="004B3E8A">
              <w:rPr>
                <w:rFonts w:ascii="宋体" w:hAnsi="宋体" w:cs="宋体" w:hint="eastAsia"/>
                <w:color w:val="000000"/>
                <w:kern w:val="0"/>
                <w:sz w:val="24"/>
                <w:lang w:bidi="ar"/>
              </w:rPr>
              <w:t>环图等</w:t>
            </w:r>
            <w:proofErr w:type="gramEnd"/>
            <w:r w:rsidRPr="004B3E8A">
              <w:rPr>
                <w:rFonts w:ascii="宋体" w:hAnsi="宋体" w:cs="宋体" w:hint="eastAsia"/>
                <w:color w:val="000000"/>
                <w:kern w:val="0"/>
                <w:sz w:val="24"/>
                <w:lang w:bidi="ar"/>
              </w:rPr>
              <w:t>。</w:t>
            </w:r>
          </w:p>
          <w:p w:rsidR="004B3E8A" w:rsidRPr="004B3E8A" w:rsidRDefault="004B3E8A" w:rsidP="004B3E8A">
            <w:pPr>
              <w:rPr>
                <w:rFonts w:ascii="宋体" w:hAnsi="宋体" w:cs="宋体"/>
                <w:color w:val="000000"/>
                <w:kern w:val="0"/>
                <w:sz w:val="24"/>
                <w:lang w:bidi="ar"/>
              </w:rPr>
            </w:pPr>
            <w:r w:rsidRPr="004B3E8A">
              <w:rPr>
                <w:rFonts w:ascii="宋体" w:hAnsi="宋体" w:cs="宋体" w:hint="eastAsia"/>
                <w:color w:val="000000"/>
                <w:kern w:val="0"/>
                <w:sz w:val="24"/>
                <w:lang w:bidi="ar"/>
              </w:rPr>
              <w:t>5.2呼吸机提供锁</w:t>
            </w:r>
            <w:proofErr w:type="gramStart"/>
            <w:r w:rsidRPr="004B3E8A">
              <w:rPr>
                <w:rFonts w:ascii="宋体" w:hAnsi="宋体" w:cs="宋体" w:hint="eastAsia"/>
                <w:color w:val="000000"/>
                <w:kern w:val="0"/>
                <w:sz w:val="24"/>
                <w:lang w:bidi="ar"/>
              </w:rPr>
              <w:t>屏以及截</w:t>
            </w:r>
            <w:proofErr w:type="gramEnd"/>
            <w:r w:rsidRPr="004B3E8A">
              <w:rPr>
                <w:rFonts w:ascii="宋体" w:hAnsi="宋体" w:cs="宋体" w:hint="eastAsia"/>
                <w:color w:val="000000"/>
                <w:kern w:val="0"/>
                <w:sz w:val="24"/>
                <w:lang w:bidi="ar"/>
              </w:rPr>
              <w:t>图功能，屏幕导出保存U盘。</w:t>
            </w:r>
          </w:p>
          <w:p w:rsidR="006E2468" w:rsidRDefault="004B3E8A" w:rsidP="004B3E8A">
            <w:pPr>
              <w:rPr>
                <w:rFonts w:ascii="宋体" w:hAnsi="宋体" w:cs="宋体"/>
                <w:kern w:val="0"/>
                <w:sz w:val="24"/>
                <w:lang w:bidi="ar"/>
              </w:rPr>
            </w:pPr>
            <w:r w:rsidRPr="004B3E8A">
              <w:rPr>
                <w:rFonts w:ascii="宋体" w:hAnsi="宋体" w:cs="宋体" w:hint="eastAsia"/>
                <w:color w:val="000000"/>
                <w:kern w:val="0"/>
                <w:sz w:val="24"/>
                <w:lang w:bidi="ar"/>
              </w:rPr>
              <w:t>5.3能够和同一品牌模块化监护仪连接，在监护仪上实时显示呼吸机监测信息；能够通过无线网络或有线网络联网，把呼吸机的监测信息实时显示到中央</w:t>
            </w:r>
            <w:proofErr w:type="gramStart"/>
            <w:r w:rsidRPr="004B3E8A">
              <w:rPr>
                <w:rFonts w:ascii="宋体" w:hAnsi="宋体" w:cs="宋体" w:hint="eastAsia"/>
                <w:color w:val="000000"/>
                <w:kern w:val="0"/>
                <w:sz w:val="24"/>
                <w:lang w:bidi="ar"/>
              </w:rPr>
              <w:t>监护站</w:t>
            </w:r>
            <w:proofErr w:type="gramEnd"/>
            <w:r w:rsidRPr="004B3E8A">
              <w:rPr>
                <w:rFonts w:ascii="宋体" w:hAnsi="宋体" w:cs="宋体" w:hint="eastAsia"/>
                <w:color w:val="000000"/>
                <w:kern w:val="0"/>
                <w:sz w:val="24"/>
                <w:lang w:bidi="ar"/>
              </w:rPr>
              <w:t>或全院监护系统，满足科室信息化的需求和呼吸机管理。</w:t>
            </w:r>
            <w:r w:rsidR="00B26B64">
              <w:rPr>
                <w:rFonts w:ascii="宋体" w:hAnsi="宋体" w:cs="宋体" w:hint="eastAsia"/>
                <w:kern w:val="0"/>
                <w:sz w:val="24"/>
                <w:lang w:bidi="ar"/>
              </w:rPr>
              <w:t>。</w:t>
            </w:r>
          </w:p>
          <w:p w:rsidR="006E2468" w:rsidRDefault="00B26B64">
            <w:pPr>
              <w:numPr>
                <w:ilvl w:val="0"/>
                <w:numId w:val="1"/>
              </w:numPr>
              <w:rPr>
                <w:rFonts w:ascii="宋体" w:eastAsia="宋体" w:hAnsi="宋体" w:cs="宋体"/>
                <w:b/>
                <w:bCs/>
                <w:sz w:val="24"/>
              </w:rPr>
            </w:pPr>
            <w:r>
              <w:rPr>
                <w:rFonts w:ascii="宋体" w:eastAsia="宋体" w:hAnsi="宋体" w:cs="宋体" w:hint="eastAsia"/>
                <w:b/>
                <w:bCs/>
                <w:sz w:val="24"/>
              </w:rPr>
              <w:t>配置清单</w:t>
            </w:r>
            <w:r>
              <w:rPr>
                <w:rFonts w:ascii="宋体" w:eastAsia="宋体" w:hAnsi="宋体" w:cs="宋体" w:hint="eastAsia"/>
                <w:b/>
                <w:bCs/>
                <w:color w:val="FF0000"/>
                <w:sz w:val="24"/>
              </w:rPr>
              <w:t>（仅供参考，</w:t>
            </w:r>
            <w:proofErr w:type="gramStart"/>
            <w:r>
              <w:rPr>
                <w:rFonts w:ascii="宋体" w:eastAsia="宋体" w:hAnsi="宋体" w:cs="宋体" w:hint="eastAsia"/>
                <w:b/>
                <w:bCs/>
                <w:color w:val="FF0000"/>
                <w:sz w:val="24"/>
              </w:rPr>
              <w:t>非最终</w:t>
            </w:r>
            <w:proofErr w:type="gramEnd"/>
            <w:r>
              <w:rPr>
                <w:rFonts w:ascii="宋体" w:eastAsia="宋体" w:hAnsi="宋体" w:cs="宋体" w:hint="eastAsia"/>
                <w:b/>
                <w:bCs/>
                <w:color w:val="FF0000"/>
                <w:sz w:val="24"/>
              </w:rPr>
              <w:t>招标配置清单）</w:t>
            </w:r>
          </w:p>
          <w:tbl>
            <w:tblPr>
              <w:tblW w:w="6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3908"/>
              <w:gridCol w:w="983"/>
              <w:gridCol w:w="983"/>
            </w:tblGrid>
            <w:tr w:rsidR="006E2468" w:rsidTr="004B3E8A">
              <w:trPr>
                <w:trHeight w:val="57"/>
              </w:trPr>
              <w:tc>
                <w:tcPr>
                  <w:tcW w:w="983" w:type="dxa"/>
                  <w:shd w:val="clear" w:color="auto" w:fill="auto"/>
                  <w:vAlign w:val="center"/>
                </w:tcPr>
                <w:p w:rsidR="006E2468" w:rsidRDefault="00B26B64">
                  <w:pPr>
                    <w:widowControl/>
                    <w:spacing w:line="360" w:lineRule="exact"/>
                    <w:jc w:val="center"/>
                    <w:rPr>
                      <w:rFonts w:ascii="宋体" w:eastAsia="宋体" w:hAnsi="宋体" w:cs="宋体"/>
                      <w:b/>
                      <w:bCs/>
                      <w:color w:val="000000"/>
                      <w:sz w:val="24"/>
                    </w:rPr>
                  </w:pPr>
                  <w:r>
                    <w:rPr>
                      <w:rFonts w:ascii="宋体" w:hAnsi="宋体" w:cs="宋体" w:hint="eastAsia"/>
                      <w:kern w:val="0"/>
                      <w:sz w:val="24"/>
                    </w:rPr>
                    <w:t>序号</w:t>
                  </w:r>
                </w:p>
              </w:tc>
              <w:tc>
                <w:tcPr>
                  <w:tcW w:w="3908" w:type="dxa"/>
                  <w:shd w:val="clear" w:color="auto" w:fill="auto"/>
                  <w:vAlign w:val="center"/>
                </w:tcPr>
                <w:p w:rsidR="006E2468" w:rsidRDefault="00B26B64">
                  <w:pPr>
                    <w:widowControl/>
                    <w:spacing w:line="360" w:lineRule="exact"/>
                    <w:jc w:val="center"/>
                    <w:rPr>
                      <w:rFonts w:ascii="宋体" w:eastAsia="宋体" w:hAnsi="宋体" w:cs="宋体"/>
                      <w:b/>
                      <w:bCs/>
                      <w:color w:val="000000"/>
                      <w:sz w:val="24"/>
                    </w:rPr>
                  </w:pPr>
                  <w:r>
                    <w:rPr>
                      <w:rFonts w:ascii="宋体" w:hAnsi="宋体" w:cs="宋体" w:hint="eastAsia"/>
                      <w:kern w:val="0"/>
                      <w:sz w:val="24"/>
                    </w:rPr>
                    <w:t>名称</w:t>
                  </w:r>
                </w:p>
              </w:tc>
              <w:tc>
                <w:tcPr>
                  <w:tcW w:w="983" w:type="dxa"/>
                  <w:shd w:val="clear" w:color="auto" w:fill="auto"/>
                  <w:vAlign w:val="center"/>
                </w:tcPr>
                <w:p w:rsidR="006E2468" w:rsidRDefault="00B26B64">
                  <w:pPr>
                    <w:widowControl/>
                    <w:spacing w:line="360" w:lineRule="exact"/>
                    <w:jc w:val="center"/>
                    <w:rPr>
                      <w:rFonts w:ascii="宋体" w:eastAsia="宋体" w:hAnsi="宋体" w:cs="宋体"/>
                      <w:b/>
                      <w:bCs/>
                      <w:color w:val="000000"/>
                      <w:sz w:val="24"/>
                    </w:rPr>
                  </w:pPr>
                  <w:r>
                    <w:rPr>
                      <w:rFonts w:ascii="宋体" w:hAnsi="宋体" w:cs="宋体" w:hint="eastAsia"/>
                      <w:kern w:val="0"/>
                      <w:sz w:val="24"/>
                    </w:rPr>
                    <w:t>数量</w:t>
                  </w:r>
                </w:p>
              </w:tc>
              <w:tc>
                <w:tcPr>
                  <w:tcW w:w="983" w:type="dxa"/>
                  <w:shd w:val="clear" w:color="auto" w:fill="auto"/>
                  <w:vAlign w:val="center"/>
                </w:tcPr>
                <w:p w:rsidR="006E2468" w:rsidRDefault="00B26B64">
                  <w:pPr>
                    <w:widowControl/>
                    <w:spacing w:line="360" w:lineRule="exact"/>
                    <w:jc w:val="center"/>
                    <w:rPr>
                      <w:rFonts w:ascii="宋体" w:eastAsia="宋体" w:hAnsi="宋体" w:cs="宋体"/>
                      <w:b/>
                      <w:bCs/>
                      <w:color w:val="000000"/>
                      <w:sz w:val="24"/>
                    </w:rPr>
                  </w:pPr>
                  <w:r>
                    <w:rPr>
                      <w:rFonts w:ascii="宋体" w:hAnsi="宋体" w:cs="宋体" w:hint="eastAsia"/>
                      <w:kern w:val="0"/>
                      <w:sz w:val="24"/>
                    </w:rPr>
                    <w:t>单位</w:t>
                  </w:r>
                </w:p>
              </w:tc>
            </w:tr>
            <w:tr w:rsidR="004B3E8A" w:rsidTr="00981329">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eastAsia="宋体" w:hAnsi="宋体" w:cs="宋体"/>
                      <w:color w:val="000000"/>
                      <w:sz w:val="24"/>
                    </w:rPr>
                  </w:pPr>
                </w:p>
              </w:tc>
              <w:tc>
                <w:tcPr>
                  <w:tcW w:w="3908" w:type="dxa"/>
                  <w:shd w:val="clear" w:color="auto" w:fill="auto"/>
                  <w:vAlign w:val="center"/>
                </w:tcPr>
                <w:p w:rsidR="004B3E8A" w:rsidRDefault="004B3E8A" w:rsidP="004B3E8A">
                  <w:pPr>
                    <w:widowControl/>
                    <w:spacing w:line="360" w:lineRule="exact"/>
                    <w:jc w:val="left"/>
                    <w:rPr>
                      <w:rFonts w:ascii="宋体" w:eastAsia="宋体" w:hAnsi="宋体" w:cs="宋体"/>
                      <w:color w:val="000000"/>
                      <w:sz w:val="24"/>
                    </w:rPr>
                  </w:pPr>
                  <w:r>
                    <w:rPr>
                      <w:rFonts w:ascii="宋体" w:eastAsia="宋体" w:hAnsi="宋体" w:cs="宋体" w:hint="eastAsia"/>
                      <w:color w:val="000000"/>
                      <w:sz w:val="24"/>
                    </w:rPr>
                    <w:t>主机</w:t>
                  </w:r>
                </w:p>
              </w:tc>
              <w:tc>
                <w:tcPr>
                  <w:tcW w:w="983" w:type="dxa"/>
                  <w:shd w:val="clear" w:color="auto" w:fill="auto"/>
                  <w:vAlign w:val="center"/>
                </w:tcPr>
                <w:p w:rsidR="004B3E8A" w:rsidRDefault="004B3E8A" w:rsidP="004B3E8A">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shd w:val="clear" w:color="auto" w:fill="auto"/>
                </w:tcPr>
                <w:p w:rsidR="004B3E8A" w:rsidRDefault="004B3E8A" w:rsidP="004B3E8A">
                  <w:pPr>
                    <w:spacing w:line="432" w:lineRule="auto"/>
                    <w:jc w:val="center"/>
                    <w:rPr>
                      <w:rFonts w:ascii="宋体" w:eastAsia="宋体" w:hAnsi="宋体" w:cs="宋体"/>
                      <w:color w:val="000000"/>
                      <w:sz w:val="24"/>
                    </w:rPr>
                  </w:pPr>
                  <w:r>
                    <w:rPr>
                      <w:rFonts w:ascii="宋体" w:hAnsi="宋体" w:cs="宋体" w:hint="eastAsia"/>
                      <w:color w:val="000000"/>
                      <w:sz w:val="24"/>
                    </w:rPr>
                    <w:t>台</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eastAsia="宋体" w:hAnsi="宋体" w:cs="宋体"/>
                      <w:color w:val="000000"/>
                      <w:sz w:val="24"/>
                    </w:rPr>
                  </w:pPr>
                </w:p>
              </w:tc>
              <w:tc>
                <w:tcPr>
                  <w:tcW w:w="3908" w:type="dxa"/>
                  <w:shd w:val="clear" w:color="auto" w:fill="auto"/>
                  <w:vAlign w:val="center"/>
                </w:tcPr>
                <w:p w:rsidR="004B3E8A" w:rsidRDefault="004B3E8A" w:rsidP="004B3E8A">
                  <w:pPr>
                    <w:widowControl/>
                    <w:spacing w:line="360" w:lineRule="exact"/>
                    <w:jc w:val="left"/>
                    <w:rPr>
                      <w:rFonts w:ascii="宋体" w:eastAsia="宋体" w:hAnsi="宋体" w:cs="宋体"/>
                      <w:sz w:val="24"/>
                    </w:rPr>
                  </w:pPr>
                  <w:r>
                    <w:rPr>
                      <w:rFonts w:ascii="宋体" w:eastAsia="宋体" w:hAnsi="宋体" w:cs="宋体" w:hint="eastAsia"/>
                      <w:color w:val="000000"/>
                      <w:sz w:val="24"/>
                    </w:rPr>
                    <w:t>成人一次性呼吸管路</w:t>
                  </w:r>
                </w:p>
              </w:tc>
              <w:tc>
                <w:tcPr>
                  <w:tcW w:w="983" w:type="dxa"/>
                  <w:shd w:val="clear" w:color="auto" w:fill="auto"/>
                  <w:vAlign w:val="center"/>
                </w:tcPr>
                <w:p w:rsidR="004B3E8A" w:rsidRDefault="004B3E8A" w:rsidP="004B3E8A">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r>
                    <w:rPr>
                      <w:rFonts w:ascii="宋体" w:hAnsi="宋体" w:cs="宋体" w:hint="eastAsia"/>
                      <w:color w:val="000000"/>
                      <w:kern w:val="0"/>
                      <w:sz w:val="24"/>
                      <w:lang w:bidi="ar"/>
                    </w:rPr>
                    <w:t>套</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eastAsia="宋体" w:hAnsi="宋体" w:cs="宋体"/>
                      <w:color w:val="000000"/>
                      <w:sz w:val="24"/>
                    </w:rPr>
                  </w:pPr>
                </w:p>
              </w:tc>
              <w:tc>
                <w:tcPr>
                  <w:tcW w:w="3908" w:type="dxa"/>
                  <w:shd w:val="clear" w:color="auto" w:fill="auto"/>
                  <w:vAlign w:val="center"/>
                </w:tcPr>
                <w:p w:rsidR="004B3E8A" w:rsidRDefault="004B3E8A" w:rsidP="004B3E8A">
                  <w:pPr>
                    <w:widowControl/>
                    <w:spacing w:line="360" w:lineRule="exact"/>
                    <w:jc w:val="left"/>
                    <w:rPr>
                      <w:rFonts w:ascii="宋体" w:eastAsia="宋体" w:hAnsi="宋体" w:cs="宋体"/>
                      <w:sz w:val="24"/>
                    </w:rPr>
                  </w:pPr>
                  <w:r>
                    <w:rPr>
                      <w:rFonts w:ascii="宋体" w:eastAsia="宋体" w:hAnsi="宋体" w:cs="宋体" w:hint="eastAsia"/>
                      <w:color w:val="000000"/>
                      <w:sz w:val="24"/>
                    </w:rPr>
                    <w:t>一次性细菌过滤器</w:t>
                  </w:r>
                </w:p>
              </w:tc>
              <w:tc>
                <w:tcPr>
                  <w:tcW w:w="983" w:type="dxa"/>
                  <w:shd w:val="clear" w:color="auto" w:fill="auto"/>
                  <w:vAlign w:val="center"/>
                </w:tcPr>
                <w:p w:rsidR="004B3E8A" w:rsidRDefault="004B3E8A" w:rsidP="004B3E8A">
                  <w:pPr>
                    <w:widowControl/>
                    <w:spacing w:line="360" w:lineRule="exact"/>
                    <w:jc w:val="center"/>
                    <w:rPr>
                      <w:rFonts w:ascii="宋体" w:eastAsia="宋体" w:hAnsi="宋体" w:cs="宋体"/>
                      <w:color w:val="000000"/>
                      <w:sz w:val="24"/>
                    </w:rPr>
                  </w:pPr>
                  <w:r>
                    <w:rPr>
                      <w:rFonts w:ascii="宋体" w:hAnsi="宋体" w:cs="宋体"/>
                      <w:kern w:val="0"/>
                      <w:sz w:val="24"/>
                    </w:rPr>
                    <w:t>2</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vAlign w:val="center"/>
                </w:tcPr>
                <w:p w:rsidR="004B3E8A" w:rsidRDefault="004B3E8A" w:rsidP="004B3E8A">
                  <w:pPr>
                    <w:widowControl/>
                    <w:spacing w:line="360" w:lineRule="exact"/>
                    <w:jc w:val="left"/>
                    <w:rPr>
                      <w:rFonts w:ascii="宋体" w:eastAsia="宋体" w:hAnsi="宋体" w:cs="宋体"/>
                      <w:sz w:val="24"/>
                    </w:rPr>
                  </w:pPr>
                  <w:r>
                    <w:rPr>
                      <w:rFonts w:ascii="宋体" w:eastAsia="宋体" w:hAnsi="宋体" w:cs="宋体" w:hint="eastAsia"/>
                      <w:color w:val="000000"/>
                      <w:sz w:val="24"/>
                    </w:rPr>
                    <w:t>近端一次性流量传感器</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5</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模拟测试肺</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成人人工鼻</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一次性成人面罩</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硅胶头带</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智能电池</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r>
                    <w:rPr>
                      <w:rFonts w:ascii="宋体" w:hAnsi="宋体" w:cs="宋体" w:hint="eastAsia"/>
                      <w:color w:val="000000"/>
                      <w:kern w:val="0"/>
                      <w:sz w:val="24"/>
                      <w:lang w:bidi="ar"/>
                    </w:rPr>
                    <w:t>块</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氧气接头</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氧气气源输入管（国标）</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r>
                    <w:rPr>
                      <w:rFonts w:ascii="宋体" w:hAnsi="宋体" w:cs="宋体" w:hint="eastAsia"/>
                      <w:color w:val="000000"/>
                      <w:kern w:val="0"/>
                      <w:sz w:val="24"/>
                      <w:lang w:bidi="ar"/>
                    </w:rPr>
                    <w:t>根</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蜗杆传动软管夹</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国标氧气插头</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kern w:val="0"/>
                      <w:sz w:val="24"/>
                      <w:lang w:bidi="ar"/>
                    </w:rPr>
                  </w:pPr>
                  <w:proofErr w:type="gramStart"/>
                  <w:r>
                    <w:rPr>
                      <w:rFonts w:ascii="宋体" w:hAnsi="宋体" w:cs="宋体" w:hint="eastAsia"/>
                      <w:color w:val="000000"/>
                      <w:kern w:val="0"/>
                      <w:sz w:val="24"/>
                      <w:lang w:bidi="ar"/>
                    </w:rPr>
                    <w:t>个</w:t>
                  </w:r>
                  <w:proofErr w:type="gramEnd"/>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国标电源线</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sz w:val="24"/>
                    </w:rPr>
                  </w:pPr>
                  <w:r>
                    <w:rPr>
                      <w:rFonts w:ascii="宋体" w:hAnsi="宋体" w:cs="宋体" w:hint="eastAsia"/>
                      <w:color w:val="000000"/>
                      <w:sz w:val="24"/>
                    </w:rPr>
                    <w:t>根</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中文使用说明书</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sz w:val="24"/>
                    </w:rPr>
                  </w:pPr>
                  <w:r>
                    <w:rPr>
                      <w:rFonts w:ascii="宋体" w:hAnsi="宋体" w:cs="宋体" w:hint="eastAsia"/>
                      <w:color w:val="000000"/>
                      <w:sz w:val="24"/>
                    </w:rPr>
                    <w:t>份</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中文快速操作指南</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sz w:val="24"/>
                    </w:rPr>
                  </w:pPr>
                  <w:r>
                    <w:rPr>
                      <w:rFonts w:ascii="宋体" w:hAnsi="宋体" w:cs="宋体" w:hint="eastAsia"/>
                      <w:color w:val="000000"/>
                      <w:sz w:val="24"/>
                    </w:rPr>
                    <w:t>份</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仪器验收单</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sz w:val="24"/>
                    </w:rPr>
                  </w:pPr>
                  <w:r>
                    <w:rPr>
                      <w:rFonts w:ascii="宋体" w:hAnsi="宋体" w:cs="宋体" w:hint="eastAsia"/>
                      <w:color w:val="000000"/>
                      <w:sz w:val="24"/>
                    </w:rPr>
                    <w:t>份</w:t>
                  </w:r>
                </w:p>
              </w:tc>
            </w:tr>
            <w:tr w:rsidR="004B3E8A" w:rsidTr="00E24E66">
              <w:trPr>
                <w:trHeight w:val="57"/>
              </w:trPr>
              <w:tc>
                <w:tcPr>
                  <w:tcW w:w="983" w:type="dxa"/>
                  <w:shd w:val="clear" w:color="auto" w:fill="auto"/>
                  <w:vAlign w:val="center"/>
                </w:tcPr>
                <w:p w:rsidR="004B3E8A" w:rsidRPr="004B3E8A" w:rsidRDefault="004B3E8A" w:rsidP="004B3E8A">
                  <w:pPr>
                    <w:pStyle w:val="ab"/>
                    <w:widowControl/>
                    <w:numPr>
                      <w:ilvl w:val="0"/>
                      <w:numId w:val="2"/>
                    </w:numPr>
                    <w:spacing w:line="360" w:lineRule="exact"/>
                    <w:ind w:firstLineChars="0"/>
                    <w:jc w:val="right"/>
                    <w:rPr>
                      <w:rFonts w:ascii="宋体" w:hAnsi="宋体" w:cs="宋体"/>
                      <w:kern w:val="0"/>
                      <w:sz w:val="24"/>
                    </w:rPr>
                  </w:pPr>
                </w:p>
              </w:tc>
              <w:tc>
                <w:tcPr>
                  <w:tcW w:w="3908" w:type="dxa"/>
                  <w:shd w:val="clear" w:color="auto" w:fill="auto"/>
                </w:tcPr>
                <w:p w:rsidR="004B3E8A" w:rsidRDefault="004B3E8A" w:rsidP="004B3E8A">
                  <w:pPr>
                    <w:spacing w:line="432" w:lineRule="auto"/>
                    <w:jc w:val="left"/>
                    <w:rPr>
                      <w:rFonts w:ascii="宋体" w:eastAsia="宋体" w:hAnsi="宋体" w:cs="宋体"/>
                      <w:color w:val="000000"/>
                      <w:sz w:val="24"/>
                    </w:rPr>
                  </w:pPr>
                  <w:r>
                    <w:rPr>
                      <w:rFonts w:ascii="宋体" w:eastAsia="宋体" w:hAnsi="宋体" w:cs="宋体" w:hint="eastAsia"/>
                      <w:color w:val="000000"/>
                      <w:sz w:val="24"/>
                    </w:rPr>
                    <w:t>保修卡</w:t>
                  </w:r>
                </w:p>
              </w:tc>
              <w:tc>
                <w:tcPr>
                  <w:tcW w:w="983" w:type="dxa"/>
                  <w:shd w:val="clear" w:color="auto" w:fill="auto"/>
                  <w:vAlign w:val="center"/>
                </w:tcPr>
                <w:p w:rsidR="004B3E8A" w:rsidRDefault="004B3E8A" w:rsidP="004B3E8A">
                  <w:pPr>
                    <w:widowControl/>
                    <w:spacing w:line="360" w:lineRule="exact"/>
                    <w:jc w:val="center"/>
                    <w:rPr>
                      <w:rFonts w:ascii="宋体" w:hAnsi="宋体" w:cs="宋体"/>
                      <w:kern w:val="0"/>
                      <w:sz w:val="24"/>
                    </w:rPr>
                  </w:pPr>
                  <w:r>
                    <w:rPr>
                      <w:rFonts w:ascii="宋体" w:hAnsi="宋体" w:cs="宋体" w:hint="eastAsia"/>
                      <w:kern w:val="0"/>
                      <w:sz w:val="24"/>
                    </w:rPr>
                    <w:t>1</w:t>
                  </w:r>
                </w:p>
              </w:tc>
              <w:tc>
                <w:tcPr>
                  <w:tcW w:w="983" w:type="dxa"/>
                  <w:shd w:val="clear" w:color="auto" w:fill="auto"/>
                </w:tcPr>
                <w:p w:rsidR="004B3E8A" w:rsidRDefault="004B3E8A" w:rsidP="004B3E8A">
                  <w:pPr>
                    <w:widowControl/>
                    <w:spacing w:line="432" w:lineRule="auto"/>
                    <w:jc w:val="center"/>
                    <w:textAlignment w:val="center"/>
                    <w:rPr>
                      <w:rFonts w:ascii="宋体" w:eastAsia="宋体" w:hAnsi="宋体" w:cs="宋体"/>
                      <w:color w:val="000000"/>
                      <w:sz w:val="24"/>
                    </w:rPr>
                  </w:pPr>
                  <w:r>
                    <w:rPr>
                      <w:rFonts w:ascii="宋体" w:hAnsi="宋体" w:cs="宋体" w:hint="eastAsia"/>
                      <w:color w:val="000000"/>
                      <w:sz w:val="24"/>
                    </w:rPr>
                    <w:t>份</w:t>
                  </w:r>
                </w:p>
              </w:tc>
            </w:tr>
          </w:tbl>
          <w:p w:rsidR="006E2468" w:rsidRDefault="006E2468">
            <w:pPr>
              <w:rPr>
                <w:rFonts w:ascii="宋体" w:eastAsia="宋体" w:hAnsi="宋体" w:cs="宋体"/>
                <w:b/>
                <w:bCs/>
                <w:sz w:val="20"/>
                <w:szCs w:val="20"/>
              </w:rPr>
            </w:pPr>
          </w:p>
        </w:tc>
      </w:tr>
    </w:tbl>
    <w:p w:rsidR="006E2468" w:rsidRDefault="006E2468">
      <w:pPr>
        <w:pStyle w:val="null3"/>
        <w:spacing w:before="100" w:beforeAutospacing="1"/>
        <w:rPr>
          <w:rFonts w:hint="default"/>
          <w:b/>
          <w:sz w:val="24"/>
          <w:szCs w:val="24"/>
        </w:rPr>
      </w:pPr>
    </w:p>
    <w:sectPr w:rsidR="006E246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BA6" w:rsidRDefault="004A2BA6"/>
  </w:endnote>
  <w:endnote w:type="continuationSeparator" w:id="0">
    <w:p w:rsidR="004A2BA6" w:rsidRDefault="004A2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0109758"/>
    </w:sdtPr>
    <w:sdtEndPr/>
    <w:sdtContent>
      <w:p w:rsidR="006E2468" w:rsidRDefault="00B26B64">
        <w:pPr>
          <w:pStyle w:val="a7"/>
          <w:jc w:val="center"/>
        </w:pPr>
        <w:r>
          <w:fldChar w:fldCharType="begin"/>
        </w:r>
        <w:r>
          <w:instrText>PAGE   \* MERGEFORMAT</w:instrText>
        </w:r>
        <w:r>
          <w:fldChar w:fldCharType="separate"/>
        </w:r>
        <w:r w:rsidR="00C7372A" w:rsidRPr="00C7372A">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BA6" w:rsidRDefault="004A2BA6"/>
  </w:footnote>
  <w:footnote w:type="continuationSeparator" w:id="0">
    <w:p w:rsidR="004A2BA6" w:rsidRDefault="004A2B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468" w:rsidRDefault="006E2468">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2C9026"/>
    <w:multiLevelType w:val="multilevel"/>
    <w:tmpl w:val="3D2C9026"/>
    <w:lvl w:ilvl="0">
      <w:start w:val="1"/>
      <w:numFmt w:val="japaneseCounting"/>
      <w:suff w:val="space"/>
      <w:lvlText w:val="%1、"/>
      <w:lvlJc w:val="left"/>
      <w:pPr>
        <w:ind w:left="420" w:hanging="420"/>
      </w:pPr>
      <w:rPr>
        <w:rFonts w:hint="eastAsia"/>
      </w:rPr>
    </w:lvl>
    <w:lvl w:ilvl="1">
      <w:start w:val="1"/>
      <w:numFmt w:val="decimal"/>
      <w:lvlText w:val="%2."/>
      <w:lvlJc w:val="left"/>
      <w:pPr>
        <w:tabs>
          <w:tab w:val="left" w:pos="840"/>
        </w:tabs>
        <w:ind w:left="840" w:hanging="420"/>
      </w:pPr>
      <w:rPr>
        <w:rFonts w:hint="eastAsia"/>
      </w:rPr>
    </w:lvl>
    <w:lvl w:ilvl="2">
      <w:start w:val="1"/>
      <w:numFmt w:val="lowerRoman"/>
      <w:lvlRestart w:val="0"/>
      <w:lvlText w:val="%3."/>
      <w:lvlJc w:val="right"/>
      <w:pPr>
        <w:tabs>
          <w:tab w:val="left" w:pos="1260"/>
        </w:tabs>
        <w:ind w:left="1260" w:hanging="420"/>
      </w:pPr>
      <w:rPr>
        <w:rFonts w:hint="eastAsia"/>
      </w:rPr>
    </w:lvl>
    <w:lvl w:ilvl="3">
      <w:start w:val="1"/>
      <w:numFmt w:val="decimal"/>
      <w:lvlRestart w:val="0"/>
      <w:lvlText w:val="%4."/>
      <w:lvlJc w:val="left"/>
      <w:pPr>
        <w:tabs>
          <w:tab w:val="left" w:pos="1680"/>
        </w:tabs>
        <w:ind w:left="1680" w:hanging="420"/>
      </w:pPr>
      <w:rPr>
        <w:rFonts w:hint="eastAsia"/>
      </w:rPr>
    </w:lvl>
    <w:lvl w:ilvl="4">
      <w:start w:val="1"/>
      <w:numFmt w:val="lowerLetter"/>
      <w:lvlRestart w:val="0"/>
      <w:lvlText w:val="%5)"/>
      <w:lvlJc w:val="left"/>
      <w:pPr>
        <w:tabs>
          <w:tab w:val="left" w:pos="2100"/>
        </w:tabs>
        <w:ind w:left="2100" w:hanging="420"/>
      </w:pPr>
      <w:rPr>
        <w:rFonts w:hint="eastAsia"/>
      </w:rPr>
    </w:lvl>
    <w:lvl w:ilvl="5">
      <w:start w:val="1"/>
      <w:numFmt w:val="lowerRoman"/>
      <w:lvlRestart w:val="0"/>
      <w:lvlText w:val="%6."/>
      <w:lvlJc w:val="right"/>
      <w:pPr>
        <w:tabs>
          <w:tab w:val="left" w:pos="2520"/>
        </w:tabs>
        <w:ind w:left="2520" w:hanging="420"/>
      </w:pPr>
      <w:rPr>
        <w:rFonts w:hint="eastAsia"/>
      </w:rPr>
    </w:lvl>
    <w:lvl w:ilvl="6">
      <w:start w:val="1"/>
      <w:numFmt w:val="decimal"/>
      <w:lvlRestart w:val="0"/>
      <w:lvlText w:val="%7."/>
      <w:lvlJc w:val="left"/>
      <w:pPr>
        <w:tabs>
          <w:tab w:val="left" w:pos="2940"/>
        </w:tabs>
        <w:ind w:left="2940" w:hanging="420"/>
      </w:pPr>
      <w:rPr>
        <w:rFonts w:hint="eastAsia"/>
      </w:rPr>
    </w:lvl>
    <w:lvl w:ilvl="7">
      <w:start w:val="1"/>
      <w:numFmt w:val="lowerLetter"/>
      <w:lvlRestart w:val="0"/>
      <w:lvlText w:val="%8)"/>
      <w:lvlJc w:val="left"/>
      <w:pPr>
        <w:tabs>
          <w:tab w:val="left" w:pos="3360"/>
        </w:tabs>
        <w:ind w:left="3360" w:hanging="420"/>
      </w:pPr>
      <w:rPr>
        <w:rFonts w:hint="eastAsia"/>
      </w:rPr>
    </w:lvl>
    <w:lvl w:ilvl="8">
      <w:start w:val="1"/>
      <w:numFmt w:val="lowerRoman"/>
      <w:lvlRestart w:val="0"/>
      <w:lvlText w:val="%9."/>
      <w:lvlJc w:val="right"/>
      <w:pPr>
        <w:tabs>
          <w:tab w:val="left" w:pos="3780"/>
        </w:tabs>
        <w:ind w:left="3780" w:hanging="420"/>
      </w:pPr>
      <w:rPr>
        <w:rFonts w:hint="eastAsia"/>
      </w:rPr>
    </w:lvl>
  </w:abstractNum>
  <w:abstractNum w:abstractNumId="1">
    <w:nsid w:val="679E7832"/>
    <w:multiLevelType w:val="hybridMultilevel"/>
    <w:tmpl w:val="EEDE61AC"/>
    <w:lvl w:ilvl="0" w:tplc="E934096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jZDc1YzUzNDRmZDMwYTVmNzg1ZjYyZTc5MzhhODQifQ=="/>
  </w:docVars>
  <w:rsids>
    <w:rsidRoot w:val="00900BAA"/>
    <w:rsid w:val="00072D8A"/>
    <w:rsid w:val="000D61A4"/>
    <w:rsid w:val="000F5586"/>
    <w:rsid w:val="00126E0A"/>
    <w:rsid w:val="0014031F"/>
    <w:rsid w:val="0016138F"/>
    <w:rsid w:val="00171646"/>
    <w:rsid w:val="00281C9D"/>
    <w:rsid w:val="002E3B36"/>
    <w:rsid w:val="004A2BA6"/>
    <w:rsid w:val="004A5A04"/>
    <w:rsid w:val="004B3E8A"/>
    <w:rsid w:val="006E2468"/>
    <w:rsid w:val="00720886"/>
    <w:rsid w:val="00765B6E"/>
    <w:rsid w:val="00834015"/>
    <w:rsid w:val="00900BAA"/>
    <w:rsid w:val="009751A1"/>
    <w:rsid w:val="009D0901"/>
    <w:rsid w:val="00A67254"/>
    <w:rsid w:val="00B2632F"/>
    <w:rsid w:val="00B26B64"/>
    <w:rsid w:val="00B40024"/>
    <w:rsid w:val="00BC3CEE"/>
    <w:rsid w:val="00BD62B4"/>
    <w:rsid w:val="00BE13A6"/>
    <w:rsid w:val="00C42771"/>
    <w:rsid w:val="00C641F0"/>
    <w:rsid w:val="00C7372A"/>
    <w:rsid w:val="00CB0787"/>
    <w:rsid w:val="00D31E8B"/>
    <w:rsid w:val="00E43EF8"/>
    <w:rsid w:val="00E94E3E"/>
    <w:rsid w:val="00F11474"/>
    <w:rsid w:val="00F12CDC"/>
    <w:rsid w:val="018B2ABB"/>
    <w:rsid w:val="02EB3C94"/>
    <w:rsid w:val="07860C1C"/>
    <w:rsid w:val="08A56C0E"/>
    <w:rsid w:val="0B220922"/>
    <w:rsid w:val="0BF7590B"/>
    <w:rsid w:val="0C4C517B"/>
    <w:rsid w:val="0D446B3A"/>
    <w:rsid w:val="0E39045D"/>
    <w:rsid w:val="11713512"/>
    <w:rsid w:val="11F2416F"/>
    <w:rsid w:val="140C2AC2"/>
    <w:rsid w:val="141C6857"/>
    <w:rsid w:val="15540597"/>
    <w:rsid w:val="19EC2827"/>
    <w:rsid w:val="19F71D1D"/>
    <w:rsid w:val="1EE51460"/>
    <w:rsid w:val="1F706947"/>
    <w:rsid w:val="25183851"/>
    <w:rsid w:val="284048B8"/>
    <w:rsid w:val="2CB458A7"/>
    <w:rsid w:val="31592A40"/>
    <w:rsid w:val="35D75AB2"/>
    <w:rsid w:val="381F7B2C"/>
    <w:rsid w:val="388D29E2"/>
    <w:rsid w:val="38983E4E"/>
    <w:rsid w:val="41624ED7"/>
    <w:rsid w:val="436541D9"/>
    <w:rsid w:val="44B10046"/>
    <w:rsid w:val="45084EC4"/>
    <w:rsid w:val="4AE747C1"/>
    <w:rsid w:val="4B302534"/>
    <w:rsid w:val="4BAD1567"/>
    <w:rsid w:val="4C331C1D"/>
    <w:rsid w:val="51B64EEE"/>
    <w:rsid w:val="524D3625"/>
    <w:rsid w:val="54C0055D"/>
    <w:rsid w:val="57286A92"/>
    <w:rsid w:val="5AD85ED5"/>
    <w:rsid w:val="5B2C1ADB"/>
    <w:rsid w:val="5E340FE2"/>
    <w:rsid w:val="5F8F7DEC"/>
    <w:rsid w:val="60BA51B6"/>
    <w:rsid w:val="6284418B"/>
    <w:rsid w:val="63F70657"/>
    <w:rsid w:val="6423369D"/>
    <w:rsid w:val="73E30415"/>
    <w:rsid w:val="74195F2A"/>
    <w:rsid w:val="75367DCC"/>
    <w:rsid w:val="7AB4796D"/>
    <w:rsid w:val="7D4C1B4D"/>
    <w:rsid w:val="7F504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D8D17B-86ED-4523-9CA7-B70BA81A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qFormat/>
    <w:pPr>
      <w:spacing w:after="120"/>
    </w:pPr>
  </w:style>
  <w:style w:type="paragraph" w:styleId="a5">
    <w:name w:val="Body Text Indent"/>
    <w:basedOn w:val="a"/>
    <w:qFormat/>
    <w:pPr>
      <w:spacing w:after="120"/>
      <w:ind w:leftChars="200" w:left="420"/>
    </w:pPr>
  </w:style>
  <w:style w:type="paragraph" w:styleId="2">
    <w:name w:val="List 2"/>
    <w:basedOn w:val="a"/>
    <w:next w:val="a6"/>
    <w:qFormat/>
    <w:pPr>
      <w:adjustRightInd w:val="0"/>
      <w:spacing w:line="312" w:lineRule="atLeast"/>
      <w:ind w:leftChars="200" w:left="100" w:hangingChars="200" w:hanging="200"/>
      <w:textAlignment w:val="baseline"/>
    </w:pPr>
    <w:rPr>
      <w:rFonts w:ascii="Calibri" w:eastAsia="仿宋" w:hAnsi="Calibri" w:cs="Times New Roman"/>
      <w:kern w:val="0"/>
      <w:sz w:val="32"/>
      <w:szCs w:val="20"/>
    </w:rPr>
  </w:style>
  <w:style w:type="paragraph" w:styleId="a6">
    <w:name w:val="Plain Text"/>
    <w:basedOn w:val="a"/>
    <w:qFormat/>
    <w:rPr>
      <w:rFonts w:ascii="宋体" w:eastAsia="宋体" w:hAnsi="Calibri" w:cs="Times New Roman"/>
      <w:szCs w:val="20"/>
    </w:rPr>
  </w:style>
  <w:style w:type="paragraph" w:styleId="a7">
    <w:name w:val="footer"/>
    <w:basedOn w:val="a"/>
    <w:link w:val="Char"/>
    <w:uiPriority w:val="99"/>
    <w:unhideWhenUsed/>
    <w:qFormat/>
    <w:pPr>
      <w:tabs>
        <w:tab w:val="center" w:pos="4153"/>
        <w:tab w:val="right" w:pos="8306"/>
      </w:tabs>
      <w:snapToGrid w:val="0"/>
      <w:jc w:val="left"/>
    </w:pPr>
    <w:rPr>
      <w:sz w:val="18"/>
      <w:szCs w:val="18"/>
    </w:rPr>
  </w:style>
  <w:style w:type="paragraph" w:styleId="a8">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kern w:val="0"/>
      <w:sz w:val="24"/>
    </w:rPr>
  </w:style>
  <w:style w:type="paragraph" w:styleId="20">
    <w:name w:val="Body Text First Indent 2"/>
    <w:basedOn w:val="a5"/>
    <w:qFormat/>
    <w:pPr>
      <w:ind w:firstLineChars="200" w:firstLine="420"/>
    </w:pPr>
  </w:style>
  <w:style w:type="table" w:styleId="aa">
    <w:name w:val="Table Grid"/>
    <w:basedOn w:val="a1"/>
    <w:uiPriority w:val="39"/>
    <w:qFormat/>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ll3">
    <w:name w:val="null3"/>
    <w:hidden/>
    <w:qFormat/>
    <w:rPr>
      <w:rFonts w:asciiTheme="minorHAnsi" w:eastAsiaTheme="minorEastAsia" w:hAnsiTheme="minorHAnsi" w:cstheme="minorBidi" w:hint="eastAsia"/>
      <w:lang w:eastAsia="zh-Hans"/>
    </w:rPr>
  </w:style>
  <w:style w:type="character" w:customStyle="1" w:styleId="3Char">
    <w:name w:val="标题 3 Char"/>
    <w:basedOn w:val="a0"/>
    <w:link w:val="3"/>
    <w:qFormat/>
    <w:rPr>
      <w:rFonts w:ascii="楷体_GB2312" w:eastAsia="黑体" w:hAnsi="宋体"/>
      <w:b/>
      <w:bCs/>
      <w:sz w:val="32"/>
      <w:szCs w:val="24"/>
    </w:rPr>
  </w:style>
  <w:style w:type="character" w:customStyle="1" w:styleId="Char">
    <w:name w:val="页脚 Char"/>
    <w:basedOn w:val="a0"/>
    <w:link w:val="a7"/>
    <w:uiPriority w:val="99"/>
    <w:qFormat/>
    <w:rPr>
      <w:sz w:val="18"/>
      <w:szCs w:val="18"/>
    </w:rPr>
  </w:style>
  <w:style w:type="character" w:customStyle="1" w:styleId="Char0">
    <w:name w:val="页眉 Char"/>
    <w:basedOn w:val="a0"/>
    <w:link w:val="a8"/>
    <w:qFormat/>
    <w:rPr>
      <w:sz w:val="18"/>
      <w:szCs w:val="18"/>
    </w:rPr>
  </w:style>
  <w:style w:type="paragraph" w:styleId="ab">
    <w:name w:val="List Paragraph"/>
    <w:basedOn w:val="a"/>
    <w:uiPriority w:val="34"/>
    <w:qFormat/>
    <w:pPr>
      <w:ind w:firstLineChars="200" w:firstLine="420"/>
    </w:pPr>
    <w:rPr>
      <w:rFonts w:eastAsia="黑体"/>
      <w:bCs/>
      <w:sz w:val="30"/>
      <w:szCs w:val="30"/>
    </w:rPr>
  </w:style>
  <w:style w:type="paragraph" w:customStyle="1" w:styleId="10">
    <w:name w:val="列表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等线" w:cs="宋体"/>
      <w:color w:val="000000"/>
      <w:sz w:val="24"/>
      <w:szCs w:val="24"/>
    </w:rPr>
  </w:style>
  <w:style w:type="paragraph" w:customStyle="1" w:styleId="BodyText1I2">
    <w:name w:val="BodyText1I2"/>
    <w:basedOn w:val="a"/>
    <w:qFormat/>
    <w:pPr>
      <w:spacing w:after="120"/>
      <w:ind w:leftChars="200" w:left="420" w:firstLineChars="200" w:firstLine="420"/>
    </w:pPr>
  </w:style>
  <w:style w:type="paragraph" w:customStyle="1" w:styleId="ac">
    <w:name w:val="列表段落"/>
    <w:basedOn w:val="a"/>
    <w:uiPriority w:val="34"/>
    <w:qFormat/>
    <w:pPr>
      <w:ind w:firstLineChars="200" w:firstLine="420"/>
    </w:pPr>
  </w:style>
  <w:style w:type="paragraph" w:customStyle="1" w:styleId="11">
    <w:name w:val="列出段落1"/>
    <w:basedOn w:val="a"/>
    <w:uiPriority w:val="34"/>
    <w:qFormat/>
    <w:pPr>
      <w:ind w:firstLineChars="200" w:firstLine="420"/>
    </w:pPr>
  </w:style>
  <w:style w:type="paragraph" w:customStyle="1" w:styleId="21">
    <w:name w:val="列出段落2"/>
    <w:basedOn w:val="a"/>
    <w:uiPriority w:val="34"/>
    <w:qFormat/>
    <w:pPr>
      <w:ind w:firstLineChars="200" w:firstLine="420"/>
    </w:pPr>
    <w:rPr>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font61">
    <w:name w:val="font61"/>
    <w:basedOn w:val="a0"/>
    <w:qFormat/>
    <w:rPr>
      <w:rFonts w:ascii="Times New Roman" w:hAnsi="Times New Roman" w:cs="Times New Roman" w:hint="default"/>
      <w:b/>
      <w:bCs/>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71">
    <w:name w:val="font71"/>
    <w:basedOn w:val="a0"/>
    <w:qFormat/>
    <w:rPr>
      <w:rFonts w:ascii="Times New Roman" w:hAnsi="Times New Roman" w:cs="Times New Roman"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NFZXY</cp:lastModifiedBy>
  <cp:revision>14</cp:revision>
  <dcterms:created xsi:type="dcterms:W3CDTF">2024-09-19T15:05:00Z</dcterms:created>
  <dcterms:modified xsi:type="dcterms:W3CDTF">2026-01-04T08:57:00Z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B8C01C7ACEF14F2EBD0D749A6F5649D9_12</vt:lpwstr>
  </property>
  <property fmtid="{D5CDD505-2E9C-101B-9397-08002B2CF9AE}" pid="4" name="KSOTemplateDocerSaveRecord">
    <vt:lpwstr>eyJoZGlkIjoiYzNlMDk3MzU2YWIzZTAyNmY1ZTQ1ODJiMTczMGFmMzkiLCJ1c2VySWQiOiIzMjMxMTU1MjUifQ==</vt:lpwstr>
  </property>
</Properties>
</file>